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8A7F" w14:textId="77777777" w:rsidR="00871498" w:rsidRPr="00871498" w:rsidRDefault="00871498" w:rsidP="00871498">
      <w:pPr>
        <w:spacing w:after="0" w:line="240" w:lineRule="auto"/>
        <w:ind w:left="-705" w:right="-1005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Segoe UI" w:eastAsia="Times New Roman" w:hAnsi="Segoe UI" w:cs="Segoe UI"/>
          <w:noProof/>
          <w:color w:val="000000"/>
          <w:kern w:val="0"/>
          <w:sz w:val="18"/>
          <w:szCs w:val="18"/>
          <w:lang w:eastAsia="it-IT"/>
          <w14:ligatures w14:val="none"/>
        </w:rPr>
        <w:drawing>
          <wp:inline distT="0" distB="0" distL="0" distR="0" wp14:anchorId="50FE968B" wp14:editId="51E23CD2">
            <wp:extent cx="7134225" cy="2066925"/>
            <wp:effectExtent l="0" t="0" r="9525" b="9525"/>
            <wp:docPr id="2" name="Immagine 1" descr="Group 774, Oggetto raggrupp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oup 774, Oggetto raggruppat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42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1498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 </w:t>
      </w:r>
    </w:p>
    <w:p w14:paraId="365CEE2C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 </w:t>
      </w:r>
    </w:p>
    <w:p w14:paraId="2629E521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 </w:t>
      </w:r>
    </w:p>
    <w:p w14:paraId="3047DFFB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 </w:t>
      </w:r>
    </w:p>
    <w:p w14:paraId="5068747A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kern w:val="0"/>
          <w:lang w:eastAsia="it-IT"/>
          <w14:ligatures w14:val="none"/>
        </w:rPr>
        <w:t>Programma svolto </w:t>
      </w:r>
      <w:proofErr w:type="spellStart"/>
      <w:r w:rsidRPr="00871498">
        <w:rPr>
          <w:rFonts w:ascii="Calibri" w:eastAsia="Times New Roman" w:hAnsi="Calibri" w:cs="Calibri"/>
          <w:kern w:val="0"/>
          <w:lang w:eastAsia="it-IT"/>
          <w14:ligatures w14:val="none"/>
        </w:rPr>
        <w:t>a.s.</w:t>
      </w:r>
      <w:proofErr w:type="spellEnd"/>
      <w:r w:rsidRPr="00871498">
        <w:rPr>
          <w:rFonts w:ascii="Calibri" w:eastAsia="Times New Roman" w:hAnsi="Calibri" w:cs="Calibri"/>
          <w:kern w:val="0"/>
          <w:lang w:eastAsia="it-IT"/>
          <w14:ligatures w14:val="none"/>
        </w:rPr>
        <w:t> 2025/2026 </w:t>
      </w:r>
    </w:p>
    <w:p w14:paraId="5249536C" w14:textId="1157D39E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kern w:val="0"/>
          <w:lang w:eastAsia="it-IT"/>
          <w14:ligatures w14:val="none"/>
        </w:rPr>
        <w:t>Classe: 2 S</w:t>
      </w:r>
      <w:r>
        <w:rPr>
          <w:rFonts w:ascii="Calibri" w:eastAsia="Times New Roman" w:hAnsi="Calibri" w:cs="Calibri"/>
          <w:kern w:val="0"/>
          <w:lang w:eastAsia="it-IT"/>
          <w14:ligatures w14:val="none"/>
        </w:rPr>
        <w:t>SA</w:t>
      </w:r>
    </w:p>
    <w:p w14:paraId="62122DAD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kern w:val="0"/>
          <w:lang w:eastAsia="it-IT"/>
          <w14:ligatures w14:val="none"/>
        </w:rPr>
        <w:t>Materia: Geostoria ed Educazione civica </w:t>
      </w:r>
    </w:p>
    <w:p w14:paraId="6E6F1EB6" w14:textId="7556706B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Professoressa: </w:t>
      </w:r>
      <w:r w:rsidR="007467DC">
        <w:rPr>
          <w:rFonts w:ascii="Calibri" w:eastAsia="Times New Roman" w:hAnsi="Calibri" w:cs="Calibri"/>
          <w:kern w:val="0"/>
          <w:lang w:eastAsia="it-IT"/>
          <w14:ligatures w14:val="none"/>
        </w:rPr>
        <w:t>Rossella Gattinoni</w:t>
      </w:r>
    </w:p>
    <w:p w14:paraId="37FA164B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kern w:val="0"/>
          <w:lang w:eastAsia="it-IT"/>
          <w14:ligatures w14:val="none"/>
        </w:rPr>
        <w:t> </w:t>
      </w:r>
    </w:p>
    <w:p w14:paraId="1035FD90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kern w:val="0"/>
          <w:lang w:eastAsia="it-IT"/>
          <w14:ligatures w14:val="none"/>
        </w:rPr>
        <w:t> </w:t>
      </w:r>
    </w:p>
    <w:p w14:paraId="024D2747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Libri di testo adottati</w:t>
      </w: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</w:t>
      </w:r>
    </w:p>
    <w:p w14:paraId="64E8777A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sz w:val="36"/>
          <w:szCs w:val="36"/>
          <w:lang w:eastAsia="it-IT"/>
          <w14:ligatures w14:val="none"/>
        </w:rPr>
        <w:t> </w:t>
      </w:r>
    </w:p>
    <w:p w14:paraId="453C755D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Bettini-Lentano-Puliga, </w:t>
      </w:r>
      <w:r w:rsidRPr="00871498">
        <w:rPr>
          <w:rFonts w:ascii="Calibri" w:eastAsia="Times New Roman" w:hAnsi="Calibri" w:cs="Calibri"/>
          <w:i/>
          <w:iCs/>
          <w:color w:val="000000"/>
          <w:kern w:val="0"/>
          <w:lang w:eastAsia="it-IT"/>
          <w14:ligatures w14:val="none"/>
        </w:rPr>
        <w:t>Il ramo d’oro, </w:t>
      </w: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voll. 1 e 2, Edizioni scolastiche Bruno Mondadori </w:t>
      </w:r>
    </w:p>
    <w:p w14:paraId="3B6F4CCC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 </w:t>
      </w:r>
    </w:p>
    <w:p w14:paraId="37E20A0C" w14:textId="3F25E254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Argomenti che sono stati trattati nel corso </w:t>
      </w:r>
      <w:proofErr w:type="spellStart"/>
      <w:r w:rsidRPr="00871498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dell’a.s.</w:t>
      </w:r>
      <w:proofErr w:type="spellEnd"/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</w:t>
      </w:r>
      <w:r w:rsidR="00086D54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(corrispondenti ai seguenti capitoli: </w:t>
      </w:r>
      <w:proofErr w:type="spellStart"/>
      <w:r w:rsidR="006A616D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vol</w:t>
      </w:r>
      <w:proofErr w:type="spellEnd"/>
      <w:r w:rsidR="006A616D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1, dalla </w:t>
      </w:r>
      <w:r w:rsidR="00E71E63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SEZIONE 3</w:t>
      </w:r>
      <w:r w:rsidR="005B644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, lezione 5</w:t>
      </w:r>
      <w:r w:rsidR="00F9049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, </w:t>
      </w:r>
      <w:proofErr w:type="spellStart"/>
      <w:r w:rsidR="005B644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pag</w:t>
      </w:r>
      <w:proofErr w:type="spellEnd"/>
      <w:r w:rsidR="005B644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346</w:t>
      </w:r>
      <w:r w:rsidR="00C43433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-455; </w:t>
      </w:r>
      <w:proofErr w:type="spellStart"/>
      <w:r w:rsidR="00C43433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vol</w:t>
      </w:r>
      <w:proofErr w:type="spellEnd"/>
      <w:r w:rsidR="00C43433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2 tutto</w:t>
      </w:r>
    </w:p>
    <w:p w14:paraId="75A84353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 </w:t>
      </w:r>
    </w:p>
    <w:p w14:paraId="532BC69B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Geostoria</w:t>
      </w: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</w:t>
      </w:r>
    </w:p>
    <w:p w14:paraId="516F0119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</w:t>
      </w:r>
    </w:p>
    <w:p w14:paraId="2A89FF4A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La nascita di Roma e l’età monarchica, le istituzioni romane, le basi della società romana: ripasso </w:t>
      </w:r>
    </w:p>
    <w:p w14:paraId="0B13803E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Le nuove forme del potere: magistrature e assemblee; l’organizzazione della repubblica; il conflitto fra patrizi e plebei; le conquiste della plebe; il sistema delle assemblee </w:t>
      </w:r>
    </w:p>
    <w:p w14:paraId="062B9382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L’espansione romana nel Mediterraneo: la conquista del Lazio, lo scontro con i Galli, la conquista dell’Italia meridionale </w:t>
      </w:r>
    </w:p>
    <w:p w14:paraId="50C6928E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L’esercito romano; le strade; i rapporti con i popoli sottomessi </w:t>
      </w:r>
    </w:p>
    <w:p w14:paraId="6CF1317E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Le guerre puniche </w:t>
      </w:r>
    </w:p>
    <w:p w14:paraId="7C049BCA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La conquista dell’Oriente: l’età del trionfo, la crisi sociale e le novità culturali </w:t>
      </w:r>
    </w:p>
    <w:p w14:paraId="57D99FAC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Ascesa e caduta dei Gracchi </w:t>
      </w:r>
    </w:p>
    <w:p w14:paraId="52CF7D19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Il tempo dei capi militari: Mario e Silla; guerra sociale, guerra civile, guerre servili </w:t>
      </w:r>
    </w:p>
    <w:p w14:paraId="7CFF0C55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I seguaci di Silla: l’affermazione di Pompeo e Crasso </w:t>
      </w:r>
    </w:p>
    <w:p w14:paraId="5F891A6E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Ascesa politica di Cesare: dal consolato alla campagna di Gallia </w:t>
      </w:r>
    </w:p>
    <w:p w14:paraId="29C7CA0D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L’agonia della repubblica: Cesare dittatore </w:t>
      </w:r>
    </w:p>
    <w:p w14:paraId="709F1143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Dalla dittatura al triumvirato </w:t>
      </w:r>
    </w:p>
    <w:p w14:paraId="21662E8E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La guerra civile e l’ascesa di Ottaviano </w:t>
      </w:r>
    </w:p>
    <w:p w14:paraId="6814B0C3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Augusto e la nascita del principato </w:t>
      </w:r>
    </w:p>
    <w:p w14:paraId="7CCE0500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Le riforme di Augusto </w:t>
      </w:r>
    </w:p>
    <w:p w14:paraId="06A2BAE1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La dinastia giulio-claudia </w:t>
      </w:r>
    </w:p>
    <w:p w14:paraId="2BE7F02E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lastRenderedPageBreak/>
        <w:t>Analisi delle fonti documentali (Tacito e Svetonio) </w:t>
      </w:r>
    </w:p>
    <w:p w14:paraId="7BF5CF27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La dinastia </w:t>
      </w:r>
      <w:proofErr w:type="spellStart"/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flavia</w:t>
      </w:r>
      <w:proofErr w:type="spellEnd"/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</w:t>
      </w:r>
    </w:p>
    <w:p w14:paraId="2018FF16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Amministrare l’impero: burocrazia ed esercito nel I secolo; controllo e gestione del territorio </w:t>
      </w:r>
    </w:p>
    <w:p w14:paraId="79FEA277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Traiano e il principato adottivo: l’apogeo dell’impero </w:t>
      </w:r>
    </w:p>
    <w:p w14:paraId="38ABA744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Da Adriano a Marco Aurelio </w:t>
      </w:r>
    </w:p>
    <w:p w14:paraId="2C3CB53E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La dinastia dei Severi </w:t>
      </w:r>
    </w:p>
    <w:p w14:paraId="3001E7B0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Il confine reno-danubiano e le popolazioni germaniche </w:t>
      </w:r>
    </w:p>
    <w:p w14:paraId="54220E72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La vita culturale e religiosa dell’impero </w:t>
      </w:r>
    </w:p>
    <w:p w14:paraId="39911E81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La rivoluzione cristiana </w:t>
      </w:r>
    </w:p>
    <w:p w14:paraId="0F4C14B5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Economia, società, politica nel III secolo </w:t>
      </w:r>
    </w:p>
    <w:p w14:paraId="74C30F0F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La crisi del III secolo </w:t>
      </w:r>
    </w:p>
    <w:p w14:paraId="7A25B233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L’anarchia militare </w:t>
      </w:r>
    </w:p>
    <w:p w14:paraId="13324332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Diocleziano e il dominato </w:t>
      </w:r>
    </w:p>
    <w:p w14:paraId="0A48819A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L’età di Costantino  </w:t>
      </w:r>
    </w:p>
    <w:p w14:paraId="1AA09969" w14:textId="7A56CF15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Dall’avvento di Teodosio al sacco di Roma </w:t>
      </w:r>
    </w:p>
    <w:p w14:paraId="1E2A07EB" w14:textId="2C9F40DD" w:rsidR="00871498" w:rsidRDefault="00871498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La caduta </w:t>
      </w:r>
      <w:r w:rsidR="00ED2F57"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dell’Impero </w:t>
      </w:r>
      <w:r w:rsidR="00DB5B7C"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romano</w:t>
      </w: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 d’Occidente </w:t>
      </w:r>
    </w:p>
    <w:p w14:paraId="6B053AD0" w14:textId="0A0E5B53" w:rsidR="00B429C2" w:rsidRDefault="00081930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L’inizio del Medioevo in Europa</w:t>
      </w:r>
    </w:p>
    <w:p w14:paraId="09D655C5" w14:textId="3F3C2E09" w:rsidR="00FD574D" w:rsidRDefault="00FD574D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Il Monachesimo</w:t>
      </w:r>
    </w:p>
    <w:p w14:paraId="6E80A5AE" w14:textId="68F3878F" w:rsidR="00FD574D" w:rsidRDefault="00FD574D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Giustiniano e l’impossibile rinascita dell’Impero</w:t>
      </w:r>
    </w:p>
    <w:p w14:paraId="7BCBD5BA" w14:textId="2698982E" w:rsidR="00FD574D" w:rsidRDefault="00077950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I Longobardi e l’ultima invasione germanica</w:t>
      </w:r>
    </w:p>
    <w:p w14:paraId="3BAC265D" w14:textId="22328BC9" w:rsidR="00077950" w:rsidRDefault="00077950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I Franchi</w:t>
      </w:r>
      <w:r w:rsidR="00AB2E2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e l’Impero carolingio. Economia e società</w:t>
      </w:r>
    </w:p>
    <w:p w14:paraId="7D7FE44C" w14:textId="447D4480" w:rsidR="00077950" w:rsidRDefault="00F9254C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Nascita ed espansione dell’Islam</w:t>
      </w:r>
    </w:p>
    <w:p w14:paraId="3524BFA6" w14:textId="034FB717" w:rsidR="00F9254C" w:rsidRPr="00871498" w:rsidRDefault="00F9254C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Da Carlo Magno agli Ottoni</w:t>
      </w:r>
    </w:p>
    <w:p w14:paraId="4D7E93BE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</w:t>
      </w:r>
    </w:p>
    <w:p w14:paraId="0BF6C3E8" w14:textId="0BACA091" w:rsidR="00871498" w:rsidRPr="00871498" w:rsidRDefault="006707C6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 xml:space="preserve">Percorsi di </w:t>
      </w:r>
      <w:r w:rsidR="006912A4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G</w:t>
      </w:r>
      <w:r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eo</w:t>
      </w:r>
      <w:r w:rsidR="006912A4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grafia</w:t>
      </w:r>
      <w:r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 xml:space="preserve"> e </w:t>
      </w:r>
      <w:r w:rsidR="00871498" w:rsidRPr="00871498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Educazione civica</w:t>
      </w:r>
      <w:r w:rsidR="00871498"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</w:t>
      </w:r>
    </w:p>
    <w:p w14:paraId="14C653A1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</w:t>
      </w:r>
    </w:p>
    <w:p w14:paraId="0F198546" w14:textId="1CE23DC7" w:rsidR="006912A4" w:rsidRDefault="006707C6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Dal messaggio per Gaza a riflessioni sulle guerre in corso.</w:t>
      </w:r>
    </w:p>
    <w:p w14:paraId="600EB80A" w14:textId="3C44223C" w:rsidR="006912A4" w:rsidRDefault="006707C6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L'infanzia violata nel mondo </w:t>
      </w:r>
    </w:p>
    <w:p w14:paraId="23141392" w14:textId="2B0C93E5" w:rsidR="006912A4" w:rsidRDefault="006707C6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Fonti antiche: esiste una guerra </w:t>
      </w:r>
      <w:r w:rsidR="001E1FD9"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giusta?</w:t>
      </w:r>
    </w:p>
    <w:p w14:paraId="78BC62D7" w14:textId="1C9286A5" w:rsidR="006912A4" w:rsidRDefault="006707C6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Popoli e </w:t>
      </w:r>
      <w:r w:rsidR="006912A4"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migrazioni.</w:t>
      </w:r>
      <w:r w:rsidR="006912A4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</w:t>
      </w:r>
      <w:r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Anche la Cina invecchia. </w:t>
      </w:r>
    </w:p>
    <w:p w14:paraId="575A4891" w14:textId="77777777" w:rsidR="006912A4" w:rsidRDefault="006707C6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Città sostenibili </w:t>
      </w:r>
    </w:p>
    <w:p w14:paraId="0E11C15C" w14:textId="77777777" w:rsidR="006912A4" w:rsidRDefault="006707C6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Res </w:t>
      </w:r>
      <w:proofErr w:type="spellStart"/>
      <w:r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publica</w:t>
      </w:r>
      <w:proofErr w:type="spellEnd"/>
      <w:r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a Roma e oggi. Il cammino della democrazia </w:t>
      </w:r>
    </w:p>
    <w:p w14:paraId="76A80B1E" w14:textId="77777777" w:rsidR="006912A4" w:rsidRDefault="006707C6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Sensibilizzazione al problema della violenza alle donne. Video (Arte e violenza) </w:t>
      </w:r>
    </w:p>
    <w:p w14:paraId="2E4CC254" w14:textId="023EDF25" w:rsidR="006912A4" w:rsidRDefault="006707C6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Visione film: Il fotografo di Mauthausen (</w:t>
      </w:r>
      <w:r w:rsidR="001E1FD9"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Giornata della Memoria</w:t>
      </w:r>
      <w:r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) </w:t>
      </w:r>
    </w:p>
    <w:p w14:paraId="25BAA1BD" w14:textId="77777777" w:rsidR="006912A4" w:rsidRDefault="006707C6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Il Giorno del Ricordo. Brevi notazioni storiche </w:t>
      </w:r>
    </w:p>
    <w:p w14:paraId="7D6AA51F" w14:textId="77777777" w:rsidR="0043096F" w:rsidRDefault="006707C6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Una società giusta. La funzione del diritto. Intervista a Gherardo Colombo</w:t>
      </w:r>
    </w:p>
    <w:p w14:paraId="1A4C8017" w14:textId="35D0824D" w:rsidR="00871498" w:rsidRDefault="004242CB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Le organizzazioni sovranazionali</w:t>
      </w:r>
      <w:r w:rsidR="006707C6" w:rsidRPr="006707C6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</w:t>
      </w:r>
    </w:p>
    <w:p w14:paraId="46797DB6" w14:textId="77777777" w:rsidR="0043096F" w:rsidRPr="00871498" w:rsidRDefault="0043096F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</w:p>
    <w:p w14:paraId="6D0F5531" w14:textId="5F001132" w:rsidR="00D241EE" w:rsidRDefault="00D241EE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20A0956A" w14:textId="4B90CCB6" w:rsidR="007467DC" w:rsidRDefault="007467DC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0D0A4DB8" w14:textId="5F543906" w:rsidR="007467DC" w:rsidRDefault="007467DC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3D1C8953" w14:textId="0ACD0F72" w:rsidR="007467DC" w:rsidRDefault="007467DC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77D6372B" w14:textId="700F53A5" w:rsidR="007467DC" w:rsidRDefault="007467DC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1708D7DB" w14:textId="494DAA39" w:rsidR="007467DC" w:rsidRDefault="007467DC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4388395A" w14:textId="5C0D1A12" w:rsidR="007467DC" w:rsidRDefault="007467DC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7DADFF59" w14:textId="1729FF3B" w:rsidR="007467DC" w:rsidRDefault="007467DC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413144B0" w14:textId="1A24EE01" w:rsidR="007467DC" w:rsidRDefault="007467DC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15CB5C94" w14:textId="77777777" w:rsidR="007467DC" w:rsidRDefault="007467DC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4E84BF2E" w14:textId="4332679C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</w:p>
    <w:p w14:paraId="32D028BF" w14:textId="0796137A" w:rsidR="007467DC" w:rsidRDefault="00871498" w:rsidP="007467DC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lastRenderedPageBreak/>
        <w:t xml:space="preserve">Per la valutazione delle </w:t>
      </w:r>
      <w:r w:rsidRPr="009D3C93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it-IT"/>
          <w14:ligatures w14:val="none"/>
        </w:rPr>
        <w:t>verifiche orali</w:t>
      </w:r>
      <w:r w:rsidRPr="00871498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 xml:space="preserve"> sono state valutate le conoscenze, le competenze e le abilità, oltre all’utilizzo di un linguaggio adeguato e formalmente corretto. Si è utilizzata la griglia predisposta dal Dipartimento di Lettere, qui sotto riportata. </w:t>
      </w:r>
      <w:r w:rsid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Per le verifiche scritte si sono adottate griglie specifiche in relazione agli obiettivi della materia</w:t>
      </w:r>
    </w:p>
    <w:p w14:paraId="0A962F2E" w14:textId="7243EC61" w:rsidR="00871498" w:rsidRPr="00871498" w:rsidRDefault="007467DC" w:rsidP="007467D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 xml:space="preserve"> </w:t>
      </w:r>
    </w:p>
    <w:tbl>
      <w:tblPr>
        <w:tblW w:w="0" w:type="dxa"/>
        <w:tblInd w:w="6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1140"/>
        <w:gridCol w:w="525"/>
        <w:gridCol w:w="3165"/>
        <w:gridCol w:w="1170"/>
      </w:tblGrid>
      <w:tr w:rsidR="00871498" w:rsidRPr="00871498" w14:paraId="7DFE5684" w14:textId="77777777">
        <w:trPr>
          <w:trHeight w:val="270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CA3EB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Conoscenz</w:t>
            </w:r>
            <w:r w:rsidRPr="0087149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e</w:t>
            </w:r>
            <w:r w:rsidRPr="008714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 richieste</w:t>
            </w:r>
            <w:r w:rsidRPr="0087149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 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94EA8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Punteggio</w:t>
            </w:r>
            <w:r w:rsidRPr="0087149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  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5B462C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  </w:t>
            </w:r>
          </w:p>
        </w:tc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FAFDF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Abilità e competenze</w:t>
            </w:r>
            <w:r w:rsidRPr="008714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 </w:t>
            </w: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(rielaborazione delle conoscenze e loro argomentazione) 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AC618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Punteggio</w:t>
            </w:r>
            <w:r w:rsidRPr="0087149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  </w:t>
            </w:r>
          </w:p>
        </w:tc>
      </w:tr>
      <w:tr w:rsidR="00871498" w:rsidRPr="00871498" w14:paraId="598D1183" w14:textId="77777777">
        <w:trPr>
          <w:trHeight w:val="330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49F0F4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estese e approfondite 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D82CE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10 - 9,5 -9  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7FDB3A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  </w:t>
            </w:r>
          </w:p>
        </w:tc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09F100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eccellenti 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F57ED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10 - 9,5 -9  </w:t>
            </w:r>
          </w:p>
        </w:tc>
      </w:tr>
      <w:tr w:rsidR="00871498" w:rsidRPr="00871498" w14:paraId="3C208A58" w14:textId="77777777">
        <w:trPr>
          <w:trHeight w:val="330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E5B672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corrette e complete 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94DD72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8,5 - 8  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005ACB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  </w:t>
            </w:r>
          </w:p>
        </w:tc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80BAB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ottime 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D46482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8,5 - 8  </w:t>
            </w:r>
          </w:p>
        </w:tc>
      </w:tr>
      <w:tr w:rsidR="00871498" w:rsidRPr="00871498" w14:paraId="56FA9B94" w14:textId="77777777">
        <w:trPr>
          <w:trHeight w:val="330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6837DF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buone 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34410E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7,5 - 7  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B05DCC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  </w:t>
            </w:r>
          </w:p>
        </w:tc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B3F4B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discrete 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87CE1A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7,5 - 7  </w:t>
            </w:r>
          </w:p>
        </w:tc>
      </w:tr>
      <w:tr w:rsidR="00871498" w:rsidRPr="00871498" w14:paraId="5A068A52" w14:textId="77777777">
        <w:trPr>
          <w:trHeight w:val="330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F65F6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soddisfacenti 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78F79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6,5  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F7C729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  </w:t>
            </w:r>
          </w:p>
        </w:tc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A03E32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Adeguate (persistono alcune imprecisioni) 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7ED6E2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6,5  </w:t>
            </w:r>
          </w:p>
        </w:tc>
      </w:tr>
      <w:tr w:rsidR="00871498" w:rsidRPr="00871498" w14:paraId="4E8986CB" w14:textId="77777777">
        <w:trPr>
          <w:trHeight w:val="330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54D0C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sufficienti negli aspetti fondamentali</w:t>
            </w: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 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9965C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</w:t>
            </w: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  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2A0876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  </w:t>
            </w:r>
          </w:p>
        </w:tc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9363D2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nel complesso adeguate</w:t>
            </w: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 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6937AC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</w:t>
            </w: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  </w:t>
            </w:r>
          </w:p>
        </w:tc>
      </w:tr>
      <w:tr w:rsidR="00871498" w:rsidRPr="00871498" w14:paraId="3F5FF908" w14:textId="77777777">
        <w:trPr>
          <w:trHeight w:val="330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04F443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imprecise e/o parziali 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1B7201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5,5 – 5  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F144AA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  </w:t>
            </w:r>
          </w:p>
        </w:tc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E3FF5A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incerte 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8187B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5,5 – 5  </w:t>
            </w:r>
          </w:p>
        </w:tc>
      </w:tr>
      <w:tr w:rsidR="00871498" w:rsidRPr="00871498" w14:paraId="5622F386" w14:textId="77777777">
        <w:trPr>
          <w:trHeight w:val="330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E17348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lacunose 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08704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4,5 – 4  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1899F2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  </w:t>
            </w:r>
          </w:p>
        </w:tc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68532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limitate 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C0B66B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4,5 – 4  </w:t>
            </w:r>
          </w:p>
        </w:tc>
      </w:tr>
      <w:tr w:rsidR="00871498" w:rsidRPr="00871498" w14:paraId="4E1BDEFC" w14:textId="77777777">
        <w:trPr>
          <w:trHeight w:val="330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E52E8E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gravemente lacunose 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37AD05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3,5 – 3  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F54B78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  </w:t>
            </w:r>
          </w:p>
        </w:tc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5D0C56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molto limitate 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AF45F7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3,5 – 3  </w:t>
            </w:r>
          </w:p>
        </w:tc>
      </w:tr>
      <w:tr w:rsidR="00871498" w:rsidRPr="00871498" w14:paraId="4764B43F" w14:textId="77777777">
        <w:trPr>
          <w:trHeight w:val="330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46439D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appena verificabili 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9C9E41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2,5 – 2  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6FCA46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  </w:t>
            </w:r>
          </w:p>
        </w:tc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FD525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quasi assenti 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90ADB5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2,5 – 2  </w:t>
            </w:r>
          </w:p>
        </w:tc>
      </w:tr>
      <w:tr w:rsidR="00871498" w:rsidRPr="00871498" w14:paraId="4F34644C" w14:textId="77777777">
        <w:trPr>
          <w:trHeight w:val="330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63B744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non verificabili 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7A987F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1,5 - 1  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393672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  </w:t>
            </w:r>
          </w:p>
        </w:tc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EAAC6C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assenti 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E59290" w14:textId="77777777" w:rsidR="00871498" w:rsidRPr="00871498" w:rsidRDefault="00871498" w:rsidP="008714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8714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1,5 - 1  </w:t>
            </w:r>
          </w:p>
        </w:tc>
      </w:tr>
    </w:tbl>
    <w:p w14:paraId="27F8841D" w14:textId="77777777" w:rsidR="00871498" w:rsidRPr="00871498" w:rsidRDefault="00871498" w:rsidP="008714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it-IT"/>
          <w14:ligatures w14:val="none"/>
        </w:rPr>
      </w:pPr>
      <w:r w:rsidRPr="00871498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 </w:t>
      </w:r>
    </w:p>
    <w:p w14:paraId="03F11179" w14:textId="4B4CC501" w:rsidR="00871498" w:rsidRPr="007467DC" w:rsidRDefault="00871498" w:rsidP="00871498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18"/>
          <w:szCs w:val="18"/>
          <w:lang w:eastAsia="it-IT"/>
          <w14:ligatures w14:val="none"/>
        </w:rPr>
      </w:pP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Per la valutazione dell’attività di educazione civica sono state valutate le conoscenze, le competenze, l’utilizzo di un linguaggio adeguato e formalmente corretto</w:t>
      </w:r>
    </w:p>
    <w:p w14:paraId="523806A1" w14:textId="35AB66CB" w:rsidR="00871498" w:rsidRPr="007467DC" w:rsidRDefault="00871498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 </w:t>
      </w:r>
    </w:p>
    <w:p w14:paraId="0B934919" w14:textId="36F742CF" w:rsidR="007467DC" w:rsidRPr="007467DC" w:rsidRDefault="007467DC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Monticello Brianza 3 giugno 2026</w:t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  <w:t>L’insegnante</w:t>
      </w:r>
    </w:p>
    <w:p w14:paraId="46CAC57B" w14:textId="5992C44C" w:rsidR="007467DC" w:rsidRPr="007467DC" w:rsidRDefault="007467DC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</w:p>
    <w:p w14:paraId="6E816A7A" w14:textId="0C869172" w:rsidR="007467DC" w:rsidRPr="007467DC" w:rsidRDefault="007467DC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  <w:t xml:space="preserve">Gli alunni </w:t>
      </w:r>
      <w:r w:rsidRPr="007467DC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ab/>
      </w:r>
    </w:p>
    <w:p w14:paraId="7107BD85" w14:textId="2927F038" w:rsidR="00871498" w:rsidRPr="007467DC" w:rsidRDefault="00871498" w:rsidP="00871498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8"/>
          <w:szCs w:val="18"/>
          <w:lang w:eastAsia="it-IT"/>
          <w14:ligatures w14:val="none"/>
        </w:rPr>
      </w:pPr>
    </w:p>
    <w:p w14:paraId="3B760AC6" w14:textId="77777777" w:rsidR="00AE473F" w:rsidRDefault="00AE473F"/>
    <w:sectPr w:rsidR="00AE47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73F"/>
    <w:rsid w:val="00077950"/>
    <w:rsid w:val="00081930"/>
    <w:rsid w:val="00086D54"/>
    <w:rsid w:val="000F0787"/>
    <w:rsid w:val="00191CA1"/>
    <w:rsid w:val="001E1FD9"/>
    <w:rsid w:val="002F2EDC"/>
    <w:rsid w:val="00396F2E"/>
    <w:rsid w:val="003D11EC"/>
    <w:rsid w:val="004242CB"/>
    <w:rsid w:val="0043096F"/>
    <w:rsid w:val="005B6446"/>
    <w:rsid w:val="006707C6"/>
    <w:rsid w:val="006912A4"/>
    <w:rsid w:val="006A616D"/>
    <w:rsid w:val="006E3361"/>
    <w:rsid w:val="007467DC"/>
    <w:rsid w:val="00765D1F"/>
    <w:rsid w:val="00871498"/>
    <w:rsid w:val="009D3C93"/>
    <w:rsid w:val="00AB2E28"/>
    <w:rsid w:val="00AE473F"/>
    <w:rsid w:val="00B429C2"/>
    <w:rsid w:val="00BC67C8"/>
    <w:rsid w:val="00BF562F"/>
    <w:rsid w:val="00C43433"/>
    <w:rsid w:val="00D241EE"/>
    <w:rsid w:val="00DB5B7C"/>
    <w:rsid w:val="00E71E63"/>
    <w:rsid w:val="00EC0EAF"/>
    <w:rsid w:val="00ED2F57"/>
    <w:rsid w:val="00F90491"/>
    <w:rsid w:val="00F9254C"/>
    <w:rsid w:val="00FD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9D5CD"/>
  <w15:chartTrackingRefBased/>
  <w15:docId w15:val="{2FD4BD2F-151E-4206-AC22-BE9481F8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E47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E47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E47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E47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E47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E47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E47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E47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E47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E47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E47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E47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E473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E473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E473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E473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E473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E473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E47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E47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E47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E47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E47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E473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E473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E473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E47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E473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E47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Prof.ssa Rossella Gattinoni</dc:creator>
  <cp:keywords/>
  <dc:description/>
  <cp:lastModifiedBy>Prof.ssa Rossella Gattinoni</cp:lastModifiedBy>
  <cp:revision>2</cp:revision>
  <cp:lastPrinted>2026-06-04T09:18:00Z</cp:lastPrinted>
  <dcterms:created xsi:type="dcterms:W3CDTF">2026-06-04T09:39:00Z</dcterms:created>
  <dcterms:modified xsi:type="dcterms:W3CDTF">2026-06-04T09:39:00Z</dcterms:modified>
</cp:coreProperties>
</file>